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eastAsia="宋体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eastAsia="宋体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全国人民代表大会常务委员会关于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《中华人民共和国刑法》第二百二十八条、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第三百四十二条、第四百一十条的解释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eastAsia="宋体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right="640" w:rightChars="200"/>
        <w:textAlignment w:val="auto"/>
        <w:outlineLvl w:val="9"/>
        <w:rPr>
          <w:rFonts w:hint="eastAsia" w:ascii="Times New Roman" w:hAnsi="Times New Roman" w:eastAsia="楷体_GB2312" w:cs="楷体_GB2312"/>
          <w:kern w:val="0"/>
          <w:szCs w:val="32"/>
        </w:rPr>
      </w:pPr>
      <w:r>
        <w:rPr>
          <w:rFonts w:hint="eastAsia" w:ascii="Times New Roman" w:hAnsi="Times New Roman" w:eastAsia="楷体_GB2312" w:cs="楷体_GB2312"/>
          <w:kern w:val="0"/>
          <w:szCs w:val="32"/>
        </w:rPr>
        <w:t>（2001年8月31日第九届全国人民代表大会常务委员会第二十三次会议通过　根据2009年8月27日第十一届全国人民代表大会常务委员会第十次会议《关于修改部分法律的决定》修正）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eastAsia="宋体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eastAsia="仿宋_GB2312" w:cs="Arial"/>
          <w:kern w:val="0"/>
          <w:szCs w:val="32"/>
          <w:lang w:eastAsia="zh-CN"/>
        </w:rPr>
      </w:pPr>
      <w:r>
        <w:rPr>
          <w:rFonts w:hint="eastAsia" w:ascii="宋体" w:hAnsi="宋体" w:cs="Arial"/>
          <w:kern w:val="0"/>
          <w:szCs w:val="32"/>
        </w:rPr>
        <w:t>　</w:t>
      </w:r>
      <w:r>
        <w:rPr>
          <w:rFonts w:hint="eastAsia" w:ascii="宋体" w:hAnsi="宋体" w:cs="Arial"/>
          <w:kern w:val="0"/>
          <w:szCs w:val="32"/>
          <w:lang w:eastAsia="zh-CN"/>
        </w:rPr>
        <w:t>　</w:t>
      </w:r>
      <w:r>
        <w:rPr>
          <w:rFonts w:hint="eastAsia" w:ascii="宋体" w:hAnsi="宋体" w:cs="Arial"/>
          <w:kern w:val="0"/>
          <w:szCs w:val="32"/>
        </w:rPr>
        <w:t>全国人民代表大会常务委员会讨论了刑法第二百二十八条、第三百四十二条、第四百一十条规定的“违反土地管理法规”和第四百一十条规定的“非法批准征收、征用、占用土地”的含义问题，解释如下</w:t>
      </w:r>
      <w:r>
        <w:rPr>
          <w:rFonts w:hint="eastAsia" w:ascii="宋体" w:hAnsi="宋体" w:cs="Arial"/>
          <w:kern w:val="0"/>
          <w:szCs w:val="32"/>
          <w:lang w:eastAsia="zh-CN"/>
        </w:rPr>
        <w:t>：</w:t>
      </w:r>
      <w:bookmarkStart w:name="_GoBack" w:id="0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cs="Arial"/>
          <w:kern w:val="0"/>
          <w:szCs w:val="32"/>
        </w:rPr>
      </w:pPr>
      <w:r>
        <w:rPr>
          <w:rFonts w:hint="eastAsia" w:ascii="宋体" w:hAnsi="宋体" w:cs="Arial"/>
          <w:kern w:val="0"/>
          <w:szCs w:val="32"/>
        </w:rPr>
        <w:t>　</w:t>
      </w:r>
      <w:r>
        <w:rPr>
          <w:rFonts w:hint="eastAsia" w:ascii="宋体" w:hAnsi="宋体" w:cs="Arial"/>
          <w:kern w:val="0"/>
          <w:szCs w:val="32"/>
          <w:lang w:eastAsia="zh-CN"/>
        </w:rPr>
        <w:t>　</w:t>
      </w:r>
      <w:r>
        <w:rPr>
          <w:rFonts w:hint="eastAsia" w:ascii="宋体" w:hAnsi="宋体" w:cs="Arial"/>
          <w:kern w:val="0"/>
          <w:szCs w:val="32"/>
        </w:rPr>
        <w:t>刑法第二百二十八条、第三百四十二条、第四百一十条规定的“违反土地管理法规”，是指违反土地管理法、森林法、草原法等法律以及有关行政法规中关于土地管理的规定。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cs="Arial"/>
          <w:kern w:val="0"/>
          <w:szCs w:val="32"/>
        </w:rPr>
      </w:pPr>
      <w:r>
        <w:rPr>
          <w:rFonts w:hint="eastAsia" w:ascii="宋体" w:hAnsi="宋体" w:cs="Arial"/>
          <w:kern w:val="0"/>
          <w:szCs w:val="32"/>
        </w:rPr>
        <w:t>　</w:t>
      </w:r>
      <w:r>
        <w:rPr>
          <w:rFonts w:hint="eastAsia" w:ascii="宋体" w:hAnsi="宋体" w:cs="Arial"/>
          <w:kern w:val="0"/>
          <w:szCs w:val="32"/>
          <w:lang w:eastAsia="zh-CN"/>
        </w:rPr>
        <w:t>　</w:t>
      </w:r>
      <w:r>
        <w:rPr>
          <w:rFonts w:hint="eastAsia" w:ascii="宋体" w:hAnsi="宋体" w:cs="Arial"/>
          <w:kern w:val="0"/>
          <w:szCs w:val="32"/>
        </w:rPr>
        <w:t>刑法第四百一十条规定的“非法批准征收、征用、占用土地”，是指非法批准征收、征用、占用耕地、林地等农用地以及其他土地。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宋体" w:hAnsi="宋体" w:cs="Arial"/>
          <w:kern w:val="0"/>
          <w:szCs w:val="32"/>
        </w:rPr>
      </w:pPr>
      <w:r>
        <w:rPr>
          <w:rFonts w:hint="eastAsia" w:ascii="宋体" w:hAnsi="宋体" w:cs="Arial"/>
          <w:kern w:val="0"/>
          <w:szCs w:val="32"/>
        </w:rPr>
        <w:t>　</w:t>
      </w:r>
      <w:r>
        <w:rPr>
          <w:rFonts w:hint="eastAsia" w:ascii="宋体" w:hAnsi="宋体" w:cs="Arial"/>
          <w:kern w:val="0"/>
          <w:szCs w:val="32"/>
          <w:lang w:eastAsia="zh-CN"/>
        </w:rPr>
        <w:t>　</w:t>
      </w:r>
      <w:r>
        <w:rPr>
          <w:rFonts w:hint="eastAsia" w:ascii="宋体" w:hAnsi="宋体" w:cs="Arial"/>
          <w:kern w:val="0"/>
          <w:szCs w:val="32"/>
        </w:rPr>
        <w:t>现予公告。</w:t>
      </w:r>
    </w:p>
    <w:sectPr>
      <w:headerReference w:type="default" r:id="rId3"/>
      <w:footerReference w:type="default" r:id="rId5"/>
      <w:headerReference w:type="even" r:id="rId4"/>
      <w:footerReference w:type="even" r:id="rId6"/>
      <w:pgSz w:w="11850" w:h="16783"/>
      <w:pgMar w:top="2098" w:right="1417" w:bottom="1928" w:left="1587" w:header="851" w:footer="1253" w:gutter="0"/>
      <w:pgNumType w:fmt="decimal" w:start="1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4778375</wp:posOffset>
              </wp:positionH>
              <wp:positionV relativeFrom="paragraph">
                <wp:posOffset>0</wp:posOffset>
              </wp:positionV>
              <wp:extent cx="80264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26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wordWrap w:val="0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6.25pt;margin-top:0pt;height:144pt;width:63.2pt;mso-position-horizontal-relative:margin;z-index:251658240;mso-width-relative:page;mso-height-relative:page;" filled="f" stroked="f" coordsize="21600,21600" o:gfxdata="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Q6cpdYAAAAIAQAADwAA&#10;AAAAAAABACAAAAAiAAAAZHJzL2Rvd25yZXYueG1sUEsBAhQAFAAAAAgAh07iQLbNKjkYAgAAFAQA&#10;AA4AAAAAAAAAAQAgAAAAJQ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wordWrap w:val="0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　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　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5414"/>
    <w:multiLevelType w:val="multilevel"/>
    <w:tmpl w:val="49D2541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pStyle w:val="22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6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F2"/>
    <w:rsid w:val="000408C7"/>
    <w:rsid w:val="00047741"/>
    <w:rsid w:val="0005018B"/>
    <w:rsid w:val="00062E6C"/>
    <w:rsid w:val="000778B0"/>
    <w:rsid w:val="000803E8"/>
    <w:rsid w:val="000E7366"/>
    <w:rsid w:val="001033D0"/>
    <w:rsid w:val="00125D8F"/>
    <w:rsid w:val="00130DFD"/>
    <w:rsid w:val="00152F70"/>
    <w:rsid w:val="0017628A"/>
    <w:rsid w:val="001A2752"/>
    <w:rsid w:val="001A3C91"/>
    <w:rsid w:val="001A5F92"/>
    <w:rsid w:val="001D6F2E"/>
    <w:rsid w:val="001E2657"/>
    <w:rsid w:val="002070BD"/>
    <w:rsid w:val="0021593C"/>
    <w:rsid w:val="00233C4A"/>
    <w:rsid w:val="002407D9"/>
    <w:rsid w:val="00277DE5"/>
    <w:rsid w:val="00297298"/>
    <w:rsid w:val="002979E0"/>
    <w:rsid w:val="002A3EF0"/>
    <w:rsid w:val="002F7DF8"/>
    <w:rsid w:val="00304A84"/>
    <w:rsid w:val="00320296"/>
    <w:rsid w:val="00341FBF"/>
    <w:rsid w:val="00361106"/>
    <w:rsid w:val="003870B2"/>
    <w:rsid w:val="00405342"/>
    <w:rsid w:val="0041162C"/>
    <w:rsid w:val="004B29FD"/>
    <w:rsid w:val="004B5AED"/>
    <w:rsid w:val="004E0129"/>
    <w:rsid w:val="004E3F7A"/>
    <w:rsid w:val="004F3FA8"/>
    <w:rsid w:val="004F682B"/>
    <w:rsid w:val="005521DE"/>
    <w:rsid w:val="005866F9"/>
    <w:rsid w:val="00597FF0"/>
    <w:rsid w:val="005B4D16"/>
    <w:rsid w:val="005C6A1B"/>
    <w:rsid w:val="005E5EEF"/>
    <w:rsid w:val="006125B7"/>
    <w:rsid w:val="0061561D"/>
    <w:rsid w:val="006208B2"/>
    <w:rsid w:val="00661B2B"/>
    <w:rsid w:val="006858D8"/>
    <w:rsid w:val="006B016C"/>
    <w:rsid w:val="006B487D"/>
    <w:rsid w:val="006B7880"/>
    <w:rsid w:val="0079691A"/>
    <w:rsid w:val="00831E9A"/>
    <w:rsid w:val="008A5502"/>
    <w:rsid w:val="008D5D88"/>
    <w:rsid w:val="008F69CD"/>
    <w:rsid w:val="00900D1F"/>
    <w:rsid w:val="00902FF2"/>
    <w:rsid w:val="009857B2"/>
    <w:rsid w:val="00996A63"/>
    <w:rsid w:val="009D7B72"/>
    <w:rsid w:val="009E6421"/>
    <w:rsid w:val="009E6A54"/>
    <w:rsid w:val="00A122B2"/>
    <w:rsid w:val="00A227B8"/>
    <w:rsid w:val="00A265F6"/>
    <w:rsid w:val="00A30678"/>
    <w:rsid w:val="00A54E5C"/>
    <w:rsid w:val="00AC1677"/>
    <w:rsid w:val="00AF3EA3"/>
    <w:rsid w:val="00B116B4"/>
    <w:rsid w:val="00B146D8"/>
    <w:rsid w:val="00B30D5E"/>
    <w:rsid w:val="00B5205C"/>
    <w:rsid w:val="00B86404"/>
    <w:rsid w:val="00B95A4E"/>
    <w:rsid w:val="00B9697E"/>
    <w:rsid w:val="00BD4FD8"/>
    <w:rsid w:val="00BD5ABA"/>
    <w:rsid w:val="00C066A8"/>
    <w:rsid w:val="00CE5247"/>
    <w:rsid w:val="00D54AF3"/>
    <w:rsid w:val="00D54B93"/>
    <w:rsid w:val="00D70A89"/>
    <w:rsid w:val="00D76CB4"/>
    <w:rsid w:val="00D84514"/>
    <w:rsid w:val="00DC5C43"/>
    <w:rsid w:val="00DD0B8B"/>
    <w:rsid w:val="00E235DD"/>
    <w:rsid w:val="00E64956"/>
    <w:rsid w:val="00EE4F6D"/>
    <w:rsid w:val="00F00D39"/>
    <w:rsid w:val="00FA3C68"/>
    <w:rsid w:val="00FC68C1"/>
    <w:rsid w:val="08210A6D"/>
    <w:rsid w:val="09CF1306"/>
    <w:rsid w:val="0B957AC8"/>
    <w:rsid w:val="0C4E6F56"/>
    <w:rsid w:val="0D2F2A95"/>
    <w:rsid w:val="19F86B68"/>
    <w:rsid w:val="2F7753E6"/>
    <w:rsid w:val="3258761C"/>
    <w:rsid w:val="3E4F18AF"/>
    <w:rsid w:val="44BC0EEC"/>
    <w:rsid w:val="482A39F4"/>
    <w:rsid w:val="4A98284F"/>
    <w:rsid w:val="4D911862"/>
    <w:rsid w:val="56755F92"/>
    <w:rsid w:val="653A70E2"/>
    <w:rsid w:val="68EE4149"/>
    <w:rsid w:val="6C1E17DE"/>
    <w:rsid w:val="72406E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9"/>
    <w:pPr>
      <w:keepNext/>
      <w:keepLines/>
      <w:spacing w:before="260" w:after="260" w:line="416" w:lineRule="auto"/>
      <w:ind w:firstLine="200" w:firstLineChars="200"/>
      <w:jc w:val="left"/>
      <w:outlineLvl w:val="1"/>
    </w:pPr>
    <w:rPr>
      <w:rFonts w:ascii="Cambria" w:hAnsi="Cambria" w:eastAsia="宋体"/>
      <w:b/>
      <w:bCs/>
      <w:szCs w:val="32"/>
    </w:rPr>
  </w:style>
  <w:style w:type="paragraph" w:styleId="4">
    <w:name w:val="heading 3"/>
    <w:basedOn w:val="1"/>
    <w:next w:val="1"/>
    <w:link w:val="3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Plain Text"/>
    <w:basedOn w:val="1"/>
    <w:link w:val="24"/>
    <w:unhideWhenUsed/>
    <w:qFormat/>
    <w:uiPriority w:val="99"/>
    <w:rPr>
      <w:rFonts w:ascii="宋体" w:hAnsi="Courier New" w:eastAsia="宋体"/>
      <w:sz w:val="21"/>
      <w:szCs w:val="21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Subtitle"/>
    <w:basedOn w:val="1"/>
    <w:next w:val="1"/>
    <w:link w:val="26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  <w:szCs w:val="32"/>
    </w:rPr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qFormat/>
    <w:uiPriority w:val="0"/>
    <w:rPr>
      <w:color w:val="800080"/>
      <w:u w:val="single"/>
    </w:rPr>
  </w:style>
  <w:style w:type="character" w:styleId="18">
    <w:name w:val="Emphasis"/>
    <w:qFormat/>
    <w:uiPriority w:val="0"/>
    <w:rPr>
      <w:i/>
      <w:iCs/>
    </w:rPr>
  </w:style>
  <w:style w:type="character" w:styleId="19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paragraph" w:customStyle="1" w:styleId="21">
    <w:name w:val="_Style 20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22">
    <w:name w:val="1.1"/>
    <w:basedOn w:val="4"/>
    <w:link w:val="29"/>
    <w:qFormat/>
    <w:uiPriority w:val="0"/>
    <w:pPr>
      <w:numPr>
        <w:ilvl w:val="1"/>
        <w:numId w:val="1"/>
      </w:numPr>
      <w:ind w:firstLine="0"/>
      <w:jc w:val="left"/>
    </w:pPr>
    <w:rPr>
      <w:rFonts w:ascii="Calibri" w:hAnsi="Calibri" w:eastAsia="宋体"/>
      <w:sz w:val="30"/>
    </w:rPr>
  </w:style>
  <w:style w:type="character" w:customStyle="1" w:styleId="23">
    <w:name w:val="页眉 Char"/>
    <w:link w:val="9"/>
    <w:qFormat/>
    <w:uiPriority w:val="99"/>
    <w:rPr>
      <w:rFonts w:eastAsia="仿宋_GB2312"/>
      <w:kern w:val="2"/>
      <w:sz w:val="18"/>
      <w:szCs w:val="18"/>
    </w:rPr>
  </w:style>
  <w:style w:type="character" w:customStyle="1" w:styleId="24">
    <w:name w:val="纯文本 Char"/>
    <w:link w:val="6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5">
    <w:name w:val="纯文本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6">
    <w:name w:val="副标题 Char"/>
    <w:link w:val="11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7">
    <w:name w:val="标题 1 Char"/>
    <w:link w:val="2"/>
    <w:qFormat/>
    <w:uiPriority w:val="0"/>
    <w:rPr>
      <w:rFonts w:eastAsia="仿宋_GB2312"/>
      <w:b/>
      <w:bCs/>
      <w:kern w:val="44"/>
      <w:sz w:val="44"/>
      <w:szCs w:val="44"/>
    </w:rPr>
  </w:style>
  <w:style w:type="character" w:customStyle="1" w:styleId="28">
    <w:name w:val="标题 Char"/>
    <w:link w:val="13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9">
    <w:name w:val="1.1 Char"/>
    <w:link w:val="22"/>
    <w:qFormat/>
    <w:uiPriority w:val="0"/>
    <w:rPr>
      <w:rFonts w:ascii="Calibri" w:hAnsi="Calibri"/>
      <w:b/>
      <w:bCs/>
      <w:kern w:val="2"/>
      <w:sz w:val="30"/>
      <w:szCs w:val="32"/>
    </w:rPr>
  </w:style>
  <w:style w:type="character" w:customStyle="1" w:styleId="30">
    <w:name w:val="标题 3 Char"/>
    <w:link w:val="4"/>
    <w:semiHidden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31">
    <w:name w:val="标题 2 Char"/>
    <w:link w:val="3"/>
    <w:qFormat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32">
    <w:name w:val="页脚 Char"/>
    <w:link w:val="8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35</Pages>
  <Words>2159</Words>
  <Characters>12310</Characters>
  <Lines>102</Lines>
  <Paragraphs>28</Paragraphs>
  <TotalTime>59</TotalTime>
  <ScaleCrop>false</ScaleCrop>
  <LinksUpToDate>false</LinksUpToDate>
  <CharactersWithSpaces>14441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2016-10-19T07:39:00Z</dcterms:created>
  <dc:creator>Lenovo</dc:creator>
  <cp:lastModifiedBy>lenovo</cp:lastModifiedBy>
  <cp:lastPrinted>2016-11-15T16:26:00Z</cp:lastPrinted>
  <dcterms:modified xsi:type="dcterms:W3CDTF">2018-11-28T12:03:06Z</dcterms:modified>
  <dc:title>法规修改决定电子报备格式标准及示例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